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EE" w:rsidRPr="0054334C" w:rsidRDefault="00C83C0F">
      <w:pPr>
        <w:spacing w:line="100" w:lineRule="atLeast"/>
        <w:ind w:firstLine="567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1214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  <w:r w:rsidRPr="0054334C">
        <w:rPr>
          <w:szCs w:val="24"/>
        </w:rPr>
        <w:t>СОВЕТ ДЕПУТАТОВ</w:t>
      </w: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  <w:r w:rsidRPr="0054334C">
        <w:rPr>
          <w:szCs w:val="24"/>
        </w:rPr>
        <w:t xml:space="preserve"> ПИЛЬНИНСКОГО МУНИЦИПАЛЬНОГО ОКРУГА НИЖЕГОРОДСКОЙ ОБЛАСТИ</w:t>
      </w:r>
    </w:p>
    <w:p w:rsidR="00B32CEE" w:rsidRPr="00717DC1" w:rsidRDefault="00B32CEE">
      <w:pPr>
        <w:pStyle w:val="1"/>
        <w:spacing w:line="100" w:lineRule="atLeast"/>
        <w:ind w:left="0" w:firstLine="567"/>
        <w:rPr>
          <w:sz w:val="40"/>
          <w:szCs w:val="40"/>
        </w:rPr>
      </w:pPr>
      <w:r w:rsidRPr="00717DC1">
        <w:rPr>
          <w:sz w:val="40"/>
          <w:szCs w:val="40"/>
        </w:rPr>
        <w:t>РЕШЕНИЕ</w:t>
      </w:r>
    </w:p>
    <w:p w:rsidR="00B32CEE" w:rsidRPr="0054334C" w:rsidRDefault="00B32CEE">
      <w:pPr>
        <w:spacing w:line="100" w:lineRule="atLeast"/>
        <w:ind w:firstLine="567"/>
        <w:jc w:val="center"/>
        <w:rPr>
          <w:szCs w:val="24"/>
        </w:rPr>
      </w:pPr>
    </w:p>
    <w:p w:rsidR="00B32CEE" w:rsidRPr="0054334C" w:rsidRDefault="00D23238">
      <w:pPr>
        <w:autoSpaceDE w:val="0"/>
        <w:spacing w:line="100" w:lineRule="atLeast"/>
        <w:jc w:val="center"/>
        <w:rPr>
          <w:szCs w:val="24"/>
        </w:rPr>
      </w:pPr>
      <w:r>
        <w:rPr>
          <w:rFonts w:eastAsia="Arial"/>
          <w:szCs w:val="24"/>
        </w:rPr>
        <w:t>От 06 февраля 2026 года</w:t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>
        <w:rPr>
          <w:rFonts w:eastAsia="Arial"/>
          <w:szCs w:val="24"/>
        </w:rPr>
        <w:t xml:space="preserve">             </w:t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717DC1">
        <w:rPr>
          <w:rFonts w:eastAsia="Arial"/>
          <w:szCs w:val="24"/>
        </w:rPr>
        <w:tab/>
      </w:r>
      <w:r w:rsidR="00C563C0">
        <w:rPr>
          <w:rFonts w:eastAsia="Arial"/>
          <w:szCs w:val="24"/>
        </w:rPr>
        <w:t xml:space="preserve">№ </w:t>
      </w:r>
      <w:r>
        <w:rPr>
          <w:rFonts w:eastAsia="Arial"/>
          <w:szCs w:val="24"/>
        </w:rPr>
        <w:t>02</w:t>
      </w:r>
    </w:p>
    <w:p w:rsidR="00B32CEE" w:rsidRPr="0054334C" w:rsidRDefault="00B32CEE">
      <w:pPr>
        <w:spacing w:line="100" w:lineRule="atLeast"/>
        <w:ind w:firstLine="567"/>
        <w:jc w:val="center"/>
        <w:rPr>
          <w:b/>
          <w:bCs/>
          <w:szCs w:val="24"/>
        </w:rPr>
      </w:pPr>
      <w:r w:rsidRPr="0054334C">
        <w:rPr>
          <w:szCs w:val="24"/>
        </w:rPr>
        <w:t xml:space="preserve"> </w:t>
      </w:r>
    </w:p>
    <w:p w:rsidR="001A7BA1" w:rsidRPr="00D23238" w:rsidRDefault="005E4BC0" w:rsidP="00E64B8F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D23238">
        <w:rPr>
          <w:rFonts w:ascii="Times New Roman" w:hAnsi="Times New Roman" w:cs="Times New Roman"/>
          <w:caps/>
          <w:sz w:val="24"/>
          <w:szCs w:val="24"/>
        </w:rPr>
        <w:t>О пе</w:t>
      </w:r>
      <w:r w:rsidR="00EA2EA3" w:rsidRPr="00D23238">
        <w:rPr>
          <w:rFonts w:ascii="Times New Roman" w:hAnsi="Times New Roman" w:cs="Times New Roman"/>
          <w:caps/>
          <w:sz w:val="24"/>
          <w:szCs w:val="24"/>
        </w:rPr>
        <w:t>редаче религиозной организации "</w:t>
      </w:r>
      <w:r w:rsidRPr="00D23238">
        <w:rPr>
          <w:rFonts w:ascii="Times New Roman" w:hAnsi="Times New Roman" w:cs="Times New Roman"/>
          <w:caps/>
          <w:sz w:val="24"/>
          <w:szCs w:val="24"/>
        </w:rPr>
        <w:t>Лысковская Епар</w:t>
      </w:r>
      <w:r w:rsidR="00EA2EA3" w:rsidRPr="00D23238">
        <w:rPr>
          <w:rFonts w:ascii="Times New Roman" w:hAnsi="Times New Roman" w:cs="Times New Roman"/>
          <w:caps/>
          <w:sz w:val="24"/>
          <w:szCs w:val="24"/>
        </w:rPr>
        <w:t>хия Русской Православной Церкви" (Московский Патриархат)"</w:t>
      </w:r>
      <w:r w:rsidRPr="00D23238">
        <w:rPr>
          <w:rFonts w:ascii="Times New Roman" w:hAnsi="Times New Roman" w:cs="Times New Roman"/>
          <w:caps/>
          <w:sz w:val="24"/>
          <w:szCs w:val="24"/>
        </w:rPr>
        <w:t xml:space="preserve"> в собственность </w:t>
      </w:r>
      <w:r w:rsidR="00EA2EA3" w:rsidRPr="00D23238">
        <w:rPr>
          <w:rFonts w:ascii="Times New Roman" w:hAnsi="Times New Roman" w:cs="Times New Roman"/>
          <w:caps/>
          <w:sz w:val="24"/>
          <w:szCs w:val="24"/>
        </w:rPr>
        <w:t xml:space="preserve">имущества религиозного назначения, </w:t>
      </w:r>
      <w:r w:rsidRPr="00D23238">
        <w:rPr>
          <w:rFonts w:ascii="Times New Roman" w:hAnsi="Times New Roman" w:cs="Times New Roman"/>
          <w:caps/>
          <w:sz w:val="24"/>
          <w:szCs w:val="24"/>
        </w:rPr>
        <w:t>находящегося в муниципальной собственности</w:t>
      </w:r>
      <w:r w:rsidR="00EA2EA3" w:rsidRPr="00D23238">
        <w:rPr>
          <w:rFonts w:ascii="Times New Roman" w:hAnsi="Times New Roman" w:cs="Times New Roman"/>
          <w:caps/>
          <w:sz w:val="24"/>
          <w:szCs w:val="24"/>
        </w:rPr>
        <w:t xml:space="preserve"> Пильнинского</w:t>
      </w:r>
      <w:r w:rsidRPr="00D2323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A2EA3" w:rsidRPr="00D23238">
        <w:rPr>
          <w:rFonts w:ascii="Times New Roman" w:hAnsi="Times New Roman" w:cs="Times New Roman"/>
          <w:caps/>
          <w:sz w:val="24"/>
          <w:szCs w:val="24"/>
        </w:rPr>
        <w:t>муниципального округа Нижегородской области</w:t>
      </w:r>
    </w:p>
    <w:p w:rsidR="001A7BA1" w:rsidRPr="00A42A8E" w:rsidRDefault="001A7BA1" w:rsidP="00E64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40F3" w:rsidRPr="00CE4CEB" w:rsidRDefault="008440F3" w:rsidP="008440F3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szCs w:val="24"/>
          <w:lang w:eastAsia="ru-RU"/>
        </w:rPr>
        <w:t xml:space="preserve">На основании </w:t>
      </w:r>
      <w:hyperlink r:id="rId6" w:history="1">
        <w:r w:rsidRPr="00CE4CEB">
          <w:rPr>
            <w:szCs w:val="24"/>
            <w:lang w:eastAsia="ru-RU"/>
          </w:rPr>
          <w:t>части 1 статьи 7</w:t>
        </w:r>
      </w:hyperlink>
      <w:r w:rsidRPr="00CE4CEB">
        <w:rPr>
          <w:szCs w:val="24"/>
          <w:lang w:eastAsia="ru-RU"/>
        </w:rPr>
        <w:t xml:space="preserve"> Федерального закона от 30 ноября 2010 г. №   327-ФЗ  "О  передаче  религиозным  организациям  имущества религиозного назначения, находящегося в государственной или муниципальной собственности", заявления </w:t>
      </w:r>
      <w:r w:rsidRPr="00CE4CEB">
        <w:rPr>
          <w:szCs w:val="24"/>
        </w:rPr>
        <w:t>религиозной организации "Лысковская Епархия Русской Православной Церкви" (Московский Патриархат)", Совет депутатов решил:</w:t>
      </w:r>
      <w:bookmarkStart w:id="1" w:name="Par10"/>
      <w:bookmarkEnd w:id="1"/>
    </w:p>
    <w:p w:rsidR="0006155F" w:rsidRPr="00AB2477" w:rsidRDefault="008440F3" w:rsidP="00C84DE8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CE4CEB">
        <w:rPr>
          <w:szCs w:val="24"/>
          <w:lang w:eastAsia="ru-RU"/>
        </w:rPr>
        <w:t xml:space="preserve">1. Передать </w:t>
      </w:r>
      <w:r w:rsidR="000D6CAC" w:rsidRPr="00CE4CEB">
        <w:rPr>
          <w:szCs w:val="24"/>
          <w:lang w:eastAsia="ru-RU"/>
        </w:rPr>
        <w:t>в собственность</w:t>
      </w:r>
      <w:r w:rsidR="000D6CAC" w:rsidRPr="00CE4CEB">
        <w:rPr>
          <w:szCs w:val="24"/>
        </w:rPr>
        <w:t xml:space="preserve"> </w:t>
      </w:r>
      <w:r w:rsidRPr="00CE4CEB">
        <w:rPr>
          <w:szCs w:val="24"/>
        </w:rPr>
        <w:t xml:space="preserve">религиозной организации "Лысковская Епархия Русской Православной Церкви" (Московский Патриархат)" </w:t>
      </w:r>
      <w:r w:rsidRPr="00CE4CEB">
        <w:rPr>
          <w:szCs w:val="24"/>
          <w:lang w:eastAsia="ru-RU"/>
        </w:rPr>
        <w:t xml:space="preserve">для использования в соответствии с законодательством Российской Федерации и целями </w:t>
      </w:r>
      <w:r w:rsidRPr="00AB2477">
        <w:rPr>
          <w:szCs w:val="24"/>
          <w:lang w:eastAsia="ru-RU"/>
        </w:rPr>
        <w:t>деятельности религиозной организации,</w:t>
      </w:r>
      <w:r w:rsidR="001F43F2" w:rsidRPr="00AB2477">
        <w:rPr>
          <w:szCs w:val="24"/>
          <w:lang w:eastAsia="ru-RU"/>
        </w:rPr>
        <w:t xml:space="preserve"> </w:t>
      </w:r>
      <w:r w:rsidRPr="00AB2477">
        <w:rPr>
          <w:szCs w:val="24"/>
          <w:lang w:eastAsia="ru-RU"/>
        </w:rPr>
        <w:t>определенными ее уставом,</w:t>
      </w:r>
      <w:r w:rsidR="001F43F2" w:rsidRPr="00AB2477">
        <w:rPr>
          <w:szCs w:val="24"/>
          <w:lang w:eastAsia="ru-RU"/>
        </w:rPr>
        <w:t xml:space="preserve"> </w:t>
      </w:r>
      <w:r w:rsidRPr="00AB2477">
        <w:rPr>
          <w:szCs w:val="24"/>
          <w:lang w:eastAsia="ru-RU"/>
        </w:rPr>
        <w:t xml:space="preserve">находящееся в </w:t>
      </w:r>
      <w:r w:rsidRPr="00AB2477">
        <w:rPr>
          <w:szCs w:val="24"/>
        </w:rPr>
        <w:t>муниципальной собственности Пильнинского муниципального округа Нижегородской области</w:t>
      </w:r>
      <w:r w:rsidRPr="00AB2477">
        <w:rPr>
          <w:szCs w:val="24"/>
          <w:lang w:eastAsia="ru-RU"/>
        </w:rPr>
        <w:t>,</w:t>
      </w:r>
      <w:r w:rsidR="00A64924" w:rsidRPr="00AB2477">
        <w:rPr>
          <w:szCs w:val="24"/>
          <w:lang w:eastAsia="ru-RU"/>
        </w:rPr>
        <w:t xml:space="preserve"> имущество религиозного назначения – </w:t>
      </w:r>
      <w:r w:rsidR="00C84DE8">
        <w:rPr>
          <w:szCs w:val="24"/>
          <w:lang w:eastAsia="ru-RU"/>
        </w:rPr>
        <w:t>з</w:t>
      </w:r>
      <w:r w:rsidR="00A64924" w:rsidRPr="00AB2477">
        <w:rPr>
          <w:szCs w:val="24"/>
          <w:lang w:eastAsia="ru-RU"/>
        </w:rPr>
        <w:t>дание</w:t>
      </w:r>
      <w:r w:rsidR="00C84DE8">
        <w:rPr>
          <w:szCs w:val="24"/>
          <w:lang w:eastAsia="ru-RU"/>
        </w:rPr>
        <w:t xml:space="preserve"> – жилой дом</w:t>
      </w:r>
      <w:r w:rsidR="005652AF">
        <w:t xml:space="preserve">, </w:t>
      </w:r>
      <w:r w:rsidR="00A64924" w:rsidRPr="00AB2477">
        <w:rPr>
          <w:szCs w:val="24"/>
          <w:lang w:eastAsia="ru-RU"/>
        </w:rPr>
        <w:t>расположенн</w:t>
      </w:r>
      <w:r w:rsidR="00C84DE8">
        <w:rPr>
          <w:szCs w:val="24"/>
          <w:lang w:eastAsia="ru-RU"/>
        </w:rPr>
        <w:t>ый</w:t>
      </w:r>
      <w:r w:rsidR="00A64924" w:rsidRPr="00AB2477">
        <w:rPr>
          <w:szCs w:val="24"/>
          <w:lang w:eastAsia="ru-RU"/>
        </w:rPr>
        <w:t xml:space="preserve"> по адресу: </w:t>
      </w:r>
      <w:r w:rsidR="00C84DE8">
        <w:t>Российская Федерация, Нижегородская область, муниципальный округ Пильнинский, село Курмыш, площадь Советская, дом 1Б</w:t>
      </w:r>
      <w:r w:rsidR="009A416A" w:rsidRPr="00AB2477">
        <w:rPr>
          <w:szCs w:val="24"/>
          <w:shd w:val="clear" w:color="auto" w:fill="FFFFFF"/>
        </w:rPr>
        <w:t>, кадастровый номер</w:t>
      </w:r>
      <w:r w:rsidR="00C84DE8">
        <w:rPr>
          <w:szCs w:val="24"/>
          <w:shd w:val="clear" w:color="auto" w:fill="FFFFFF"/>
        </w:rPr>
        <w:t xml:space="preserve"> </w:t>
      </w:r>
      <w:r w:rsidR="00C84DE8">
        <w:t>52:46:0010004:3668</w:t>
      </w:r>
      <w:r w:rsidR="005652AF">
        <w:t xml:space="preserve">, </w:t>
      </w:r>
      <w:r w:rsidR="000D6CAC" w:rsidRPr="00AB2477">
        <w:rPr>
          <w:szCs w:val="24"/>
          <w:shd w:val="clear" w:color="auto" w:fill="FFFFFF"/>
        </w:rPr>
        <w:t xml:space="preserve">общей площадью </w:t>
      </w:r>
      <w:r w:rsidR="00C84DE8">
        <w:t>87,5</w:t>
      </w:r>
      <w:r w:rsidR="007C59BB">
        <w:t xml:space="preserve"> </w:t>
      </w:r>
      <w:proofErr w:type="spellStart"/>
      <w:r w:rsidR="000D6CAC" w:rsidRPr="00AB2477">
        <w:rPr>
          <w:szCs w:val="24"/>
          <w:shd w:val="clear" w:color="auto" w:fill="FFFFFF"/>
        </w:rPr>
        <w:t>кв.м</w:t>
      </w:r>
      <w:proofErr w:type="spellEnd"/>
      <w:r w:rsidR="000D6CAC" w:rsidRPr="00AB2477">
        <w:rPr>
          <w:szCs w:val="24"/>
          <w:shd w:val="clear" w:color="auto" w:fill="FFFFFF"/>
        </w:rPr>
        <w:t>.</w:t>
      </w:r>
    </w:p>
    <w:p w:rsidR="00A42A8E" w:rsidRPr="00AB2477" w:rsidRDefault="008440F3" w:rsidP="00A42A8E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AB2477">
        <w:rPr>
          <w:szCs w:val="24"/>
          <w:lang w:eastAsia="ru-RU"/>
        </w:rPr>
        <w:t xml:space="preserve">2. </w:t>
      </w:r>
      <w:r w:rsidR="003C4966" w:rsidRPr="00AB2477">
        <w:rPr>
          <w:szCs w:val="24"/>
          <w:lang w:eastAsia="ru-RU"/>
        </w:rPr>
        <w:t>А</w:t>
      </w:r>
      <w:r w:rsidR="00467FBE" w:rsidRPr="00AB2477">
        <w:rPr>
          <w:szCs w:val="24"/>
        </w:rPr>
        <w:t>дминистрации Пильнинского муниципального округа Нижегородской области</w:t>
      </w:r>
    </w:p>
    <w:p w:rsidR="00CE4CEB" w:rsidRPr="00CE4CEB" w:rsidRDefault="00A42A8E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AB2477">
        <w:rPr>
          <w:szCs w:val="24"/>
          <w:lang w:eastAsia="ru-RU"/>
        </w:rPr>
        <w:t>2</w:t>
      </w:r>
      <w:r w:rsidR="00933189" w:rsidRPr="00AB2477">
        <w:rPr>
          <w:szCs w:val="24"/>
          <w:lang w:eastAsia="ru-RU"/>
        </w:rPr>
        <w:t>.1. Н</w:t>
      </w:r>
      <w:r w:rsidR="008440F3" w:rsidRPr="00AB2477">
        <w:rPr>
          <w:szCs w:val="24"/>
          <w:lang w:eastAsia="ru-RU"/>
        </w:rPr>
        <w:t xml:space="preserve">е позднее </w:t>
      </w:r>
      <w:r w:rsidR="003C4966" w:rsidRPr="00AB2477">
        <w:rPr>
          <w:szCs w:val="24"/>
          <w:lang w:eastAsia="ru-RU"/>
        </w:rPr>
        <w:t>90</w:t>
      </w:r>
      <w:r w:rsidR="008440F3" w:rsidRPr="00AB2477">
        <w:rPr>
          <w:szCs w:val="24"/>
          <w:lang w:eastAsia="ru-RU"/>
        </w:rPr>
        <w:t xml:space="preserve"> календарных дней с даты принятия настоящего решения</w:t>
      </w:r>
      <w:r w:rsidRPr="00AB2477">
        <w:rPr>
          <w:szCs w:val="24"/>
          <w:lang w:eastAsia="ru-RU"/>
        </w:rPr>
        <w:t xml:space="preserve"> </w:t>
      </w:r>
      <w:r w:rsidR="008440F3" w:rsidRPr="00AB2477">
        <w:rPr>
          <w:szCs w:val="24"/>
          <w:lang w:eastAsia="ru-RU"/>
        </w:rPr>
        <w:t xml:space="preserve">обеспечить направление </w:t>
      </w:r>
      <w:r w:rsidR="003C4966" w:rsidRPr="00AB2477">
        <w:rPr>
          <w:szCs w:val="24"/>
          <w:lang w:eastAsia="ru-RU"/>
        </w:rPr>
        <w:t>религиозно</w:t>
      </w:r>
      <w:r w:rsidR="003C4966" w:rsidRPr="00AB2477">
        <w:rPr>
          <w:szCs w:val="24"/>
        </w:rPr>
        <w:t xml:space="preserve">й организации "Лысковская Епархия Русской Православной Церкви" (Московский Патриархат)" </w:t>
      </w:r>
      <w:r w:rsidR="008440F3" w:rsidRPr="00AB2477">
        <w:rPr>
          <w:szCs w:val="24"/>
          <w:lang w:eastAsia="ru-RU"/>
        </w:rPr>
        <w:t xml:space="preserve">акта приема-передачи имущества, указанного в </w:t>
      </w:r>
      <w:hyperlink w:anchor="Par10" w:history="1">
        <w:r w:rsidR="008440F3" w:rsidRPr="00AB2477">
          <w:rPr>
            <w:szCs w:val="24"/>
            <w:lang w:eastAsia="ru-RU"/>
          </w:rPr>
          <w:t>пункте 1</w:t>
        </w:r>
      </w:hyperlink>
      <w:r w:rsidR="008440F3" w:rsidRPr="00CE4CEB">
        <w:rPr>
          <w:szCs w:val="24"/>
          <w:lang w:eastAsia="ru-RU"/>
        </w:rPr>
        <w:t xml:space="preserve"> настоящего решения;</w:t>
      </w:r>
    </w:p>
    <w:p w:rsidR="00CE4CEB" w:rsidRPr="00CE4CEB" w:rsidRDefault="00933189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szCs w:val="24"/>
        </w:rPr>
        <w:t>2.</w:t>
      </w:r>
      <w:r w:rsidR="00CE4CEB" w:rsidRPr="00CE4CEB">
        <w:rPr>
          <w:szCs w:val="24"/>
        </w:rPr>
        <w:t>2</w:t>
      </w:r>
      <w:r w:rsidRPr="00CE4CEB">
        <w:rPr>
          <w:szCs w:val="24"/>
        </w:rPr>
        <w:t>. Обеспечить государственную регистрацию перехода права собственности на нежилое здание, указанное в пункте 1 настоящего решения в соответствии с Федеральным законом от 13 июля 2015 г. № 218-ФЗ "О государственной регистрации недвижимости".</w:t>
      </w:r>
    </w:p>
    <w:p w:rsidR="00CE4CEB" w:rsidRPr="00CE4CEB" w:rsidRDefault="00A42A8E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szCs w:val="24"/>
        </w:rPr>
        <w:t>3. Опубликовать настоящее решени</w:t>
      </w:r>
      <w:r w:rsidR="004F4ECC">
        <w:rPr>
          <w:szCs w:val="24"/>
        </w:rPr>
        <w:t>е</w:t>
      </w:r>
      <w:r w:rsidRPr="00CE4CEB">
        <w:rPr>
          <w:szCs w:val="24"/>
        </w:rPr>
        <w:t xml:space="preserve"> в газете «Сельская Трибуна» и разместить на официальном сайте органов местного самоуправления Пильнинского муниципального округа Нижегородской области.</w:t>
      </w:r>
    </w:p>
    <w:p w:rsidR="00B32CEE" w:rsidRPr="00CE4CEB" w:rsidRDefault="00A42A8E" w:rsidP="00CE4CEB">
      <w:pPr>
        <w:suppressAutoHyphens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E4CEB">
        <w:rPr>
          <w:rFonts w:eastAsia="Arial"/>
          <w:kern w:val="1"/>
          <w:szCs w:val="24"/>
        </w:rPr>
        <w:t>4</w:t>
      </w:r>
      <w:r w:rsidR="00B32CEE" w:rsidRPr="00CE4CEB">
        <w:rPr>
          <w:rFonts w:eastAsia="Arial"/>
          <w:kern w:val="1"/>
          <w:szCs w:val="24"/>
        </w:rPr>
        <w:t>. Контроль за выполнением настоящего решения возложить на комиссию по экономическим вопросам, бюджету, налогам и финансам Совета депутатов Пильнинского муниципального округа Нижегородской области.</w:t>
      </w:r>
    </w:p>
    <w:p w:rsidR="00B32CEE" w:rsidRPr="00A42A8E" w:rsidRDefault="00B32CEE" w:rsidP="00001840">
      <w:pPr>
        <w:pStyle w:val="ConsPlusNormal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32CEE" w:rsidRPr="00A42A8E" w:rsidRDefault="00B32CEE" w:rsidP="00001840">
      <w:pPr>
        <w:ind w:firstLine="567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B32CEE" w:rsidRPr="00A42A8E">
        <w:tc>
          <w:tcPr>
            <w:tcW w:w="5244" w:type="dxa"/>
            <w:shd w:val="clear" w:color="auto" w:fill="auto"/>
          </w:tcPr>
          <w:p w:rsidR="00B32CEE" w:rsidRPr="00A42A8E" w:rsidRDefault="00B32CEE" w:rsidP="00D23238">
            <w:pPr>
              <w:autoSpaceDE w:val="0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Председатель Совета депутатов</w:t>
            </w:r>
          </w:p>
          <w:p w:rsidR="00B32CEE" w:rsidRPr="00A42A8E" w:rsidRDefault="00B32CEE" w:rsidP="00001840">
            <w:pPr>
              <w:autoSpaceDE w:val="0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Пильнинского муниципального округа</w:t>
            </w:r>
          </w:p>
          <w:p w:rsidR="00B32CEE" w:rsidRPr="00A42A8E" w:rsidRDefault="00B32CEE" w:rsidP="00D23238">
            <w:pPr>
              <w:autoSpaceDE w:val="0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Нижегородской области</w:t>
            </w:r>
          </w:p>
          <w:p w:rsidR="00B32CEE" w:rsidRPr="00A42A8E" w:rsidRDefault="00B32CEE" w:rsidP="00001840">
            <w:pPr>
              <w:autoSpaceDE w:val="0"/>
              <w:ind w:firstLine="567"/>
              <w:rPr>
                <w:rFonts w:eastAsia="Arial"/>
                <w:szCs w:val="24"/>
              </w:rPr>
            </w:pPr>
          </w:p>
          <w:p w:rsidR="00B32CEE" w:rsidRPr="00A42A8E" w:rsidRDefault="00B32CEE" w:rsidP="00001840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___________________ А.В.</w:t>
            </w:r>
            <w:r w:rsidR="00CE4CEB">
              <w:rPr>
                <w:rFonts w:eastAsia="Arial"/>
                <w:szCs w:val="24"/>
              </w:rPr>
              <w:t xml:space="preserve"> </w:t>
            </w:r>
            <w:r w:rsidRPr="00A42A8E">
              <w:rPr>
                <w:rFonts w:eastAsia="Arial"/>
                <w:szCs w:val="24"/>
              </w:rPr>
              <w:t>Шпеньков</w:t>
            </w:r>
          </w:p>
        </w:tc>
        <w:tc>
          <w:tcPr>
            <w:tcW w:w="5245" w:type="dxa"/>
            <w:shd w:val="clear" w:color="auto" w:fill="auto"/>
          </w:tcPr>
          <w:p w:rsidR="00B32CEE" w:rsidRPr="00A42A8E" w:rsidRDefault="00B32CEE" w:rsidP="00001840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Глава местного самоуправления</w:t>
            </w:r>
          </w:p>
          <w:p w:rsidR="00B32CEE" w:rsidRPr="00A42A8E" w:rsidRDefault="00B32CEE" w:rsidP="00001840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Пильнинского муниципального округа</w:t>
            </w:r>
          </w:p>
          <w:p w:rsidR="00B32CEE" w:rsidRPr="00A42A8E" w:rsidRDefault="00B32CEE" w:rsidP="00001840">
            <w:pPr>
              <w:autoSpaceDE w:val="0"/>
              <w:ind w:firstLine="567"/>
              <w:rPr>
                <w:rFonts w:eastAsia="Arial"/>
                <w:szCs w:val="24"/>
              </w:rPr>
            </w:pPr>
            <w:r w:rsidRPr="00A42A8E">
              <w:rPr>
                <w:rFonts w:eastAsia="Arial"/>
                <w:szCs w:val="24"/>
              </w:rPr>
              <w:t>Нижегородской области</w:t>
            </w:r>
          </w:p>
          <w:p w:rsidR="00B32CEE" w:rsidRPr="00A42A8E" w:rsidRDefault="00B32CEE" w:rsidP="00001840">
            <w:pPr>
              <w:autoSpaceDE w:val="0"/>
              <w:ind w:firstLine="567"/>
              <w:rPr>
                <w:rFonts w:eastAsia="Arial"/>
                <w:szCs w:val="24"/>
              </w:rPr>
            </w:pPr>
          </w:p>
          <w:p w:rsidR="00B32CEE" w:rsidRPr="00A42A8E" w:rsidRDefault="00B32CEE" w:rsidP="00001840">
            <w:pPr>
              <w:autoSpaceDE w:val="0"/>
              <w:ind w:firstLine="567"/>
              <w:rPr>
                <w:szCs w:val="24"/>
              </w:rPr>
            </w:pPr>
            <w:r w:rsidRPr="00A42A8E">
              <w:rPr>
                <w:rFonts w:eastAsia="Arial"/>
                <w:szCs w:val="24"/>
              </w:rPr>
              <w:t>___________________ С.А.</w:t>
            </w:r>
            <w:r w:rsidR="00CE4CEB">
              <w:rPr>
                <w:rFonts w:eastAsia="Arial"/>
                <w:szCs w:val="24"/>
              </w:rPr>
              <w:t xml:space="preserve"> </w:t>
            </w:r>
            <w:r w:rsidRPr="00A42A8E">
              <w:rPr>
                <w:rFonts w:eastAsia="Arial"/>
                <w:szCs w:val="24"/>
              </w:rPr>
              <w:t>Бочканов</w:t>
            </w:r>
          </w:p>
        </w:tc>
      </w:tr>
    </w:tbl>
    <w:p w:rsidR="00B32CEE" w:rsidRPr="0054334C" w:rsidRDefault="00B32CEE" w:rsidP="00001840">
      <w:pPr>
        <w:spacing w:line="100" w:lineRule="atLeast"/>
        <w:ind w:firstLine="567"/>
        <w:rPr>
          <w:szCs w:val="24"/>
        </w:rPr>
      </w:pPr>
    </w:p>
    <w:sectPr w:rsidR="00B32CEE" w:rsidRPr="0054334C">
      <w:pgSz w:w="11906" w:h="16838"/>
      <w:pgMar w:top="567" w:right="567" w:bottom="567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kern w:val="1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7F"/>
    <w:rsid w:val="00001840"/>
    <w:rsid w:val="00057366"/>
    <w:rsid w:val="00060732"/>
    <w:rsid w:val="0006155F"/>
    <w:rsid w:val="00092B6B"/>
    <w:rsid w:val="000D6CAC"/>
    <w:rsid w:val="00126636"/>
    <w:rsid w:val="001A5468"/>
    <w:rsid w:val="001A7BA1"/>
    <w:rsid w:val="001B5A3D"/>
    <w:rsid w:val="001C49C8"/>
    <w:rsid w:val="001F43F2"/>
    <w:rsid w:val="00207C7A"/>
    <w:rsid w:val="0022349F"/>
    <w:rsid w:val="00250592"/>
    <w:rsid w:val="00275DF2"/>
    <w:rsid w:val="00324969"/>
    <w:rsid w:val="00330310"/>
    <w:rsid w:val="003C4966"/>
    <w:rsid w:val="004477B7"/>
    <w:rsid w:val="00467FBE"/>
    <w:rsid w:val="00487ECD"/>
    <w:rsid w:val="004971CF"/>
    <w:rsid w:val="004F4ECC"/>
    <w:rsid w:val="0054334C"/>
    <w:rsid w:val="005652AF"/>
    <w:rsid w:val="00593BE7"/>
    <w:rsid w:val="005E4BC0"/>
    <w:rsid w:val="006D222C"/>
    <w:rsid w:val="006D7578"/>
    <w:rsid w:val="00717DC1"/>
    <w:rsid w:val="0074790D"/>
    <w:rsid w:val="0076655B"/>
    <w:rsid w:val="00792F22"/>
    <w:rsid w:val="007C59BB"/>
    <w:rsid w:val="007C6157"/>
    <w:rsid w:val="007E6088"/>
    <w:rsid w:val="007F51E4"/>
    <w:rsid w:val="008440F3"/>
    <w:rsid w:val="008F4D3B"/>
    <w:rsid w:val="00933189"/>
    <w:rsid w:val="00951D4E"/>
    <w:rsid w:val="009A416A"/>
    <w:rsid w:val="009C0318"/>
    <w:rsid w:val="00A04FE1"/>
    <w:rsid w:val="00A42A8E"/>
    <w:rsid w:val="00A64924"/>
    <w:rsid w:val="00AB2477"/>
    <w:rsid w:val="00AD2740"/>
    <w:rsid w:val="00AF5932"/>
    <w:rsid w:val="00AF6D0D"/>
    <w:rsid w:val="00B32CEE"/>
    <w:rsid w:val="00B84AEA"/>
    <w:rsid w:val="00C17F11"/>
    <w:rsid w:val="00C563C0"/>
    <w:rsid w:val="00C83C0F"/>
    <w:rsid w:val="00C84DE8"/>
    <w:rsid w:val="00CC4AFE"/>
    <w:rsid w:val="00CC7150"/>
    <w:rsid w:val="00CE4CEB"/>
    <w:rsid w:val="00CF408F"/>
    <w:rsid w:val="00D23238"/>
    <w:rsid w:val="00D40454"/>
    <w:rsid w:val="00E26306"/>
    <w:rsid w:val="00E64B8F"/>
    <w:rsid w:val="00E923CE"/>
    <w:rsid w:val="00EA2EA3"/>
    <w:rsid w:val="00EC647F"/>
    <w:rsid w:val="00F164B3"/>
    <w:rsid w:val="00F259F4"/>
    <w:rsid w:val="00F47B6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4CE45"/>
  <w15:chartTrackingRefBased/>
  <w15:docId w15:val="{8E9BC1FE-DF8F-47BE-A558-66488417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Hyperlink"/>
    <w:rPr>
      <w:color w:val="000080"/>
      <w:u w:val="single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color w:val="000000"/>
      <w:kern w:val="1"/>
      <w:position w:val="0"/>
      <w:sz w:val="28"/>
      <w:szCs w:val="28"/>
      <w:shd w:val="clear" w:color="auto" w:fill="auto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footnote text"/>
    <w:basedOn w:val="a"/>
    <w:pPr>
      <w:autoSpaceDE w:val="0"/>
    </w:pPr>
    <w:rPr>
      <w:sz w:val="20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CC7150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303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30310"/>
    <w:rPr>
      <w:rFonts w:ascii="Segoe UI" w:hAnsi="Segoe UI" w:cs="Segoe UI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E9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9326&amp;dst=1000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2712</CharactersWithSpaces>
  <SharedDoc>false</SharedDoc>
  <HLinks>
    <vt:vector size="150" baseType="variant">
      <vt:variant>
        <vt:i4>7077993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consultantplus://offline/ref=6205A85F3460266DB19350965748935A7F4103DCCB768B9D5D4298FEE406DA2A5C8E8EAAF594531D75E7689F10572E7788E69F8C4ABB6AA1XEDBL</vt:lpwstr>
      </vt:variant>
      <vt:variant>
        <vt:lpwstr/>
      </vt:variant>
      <vt:variant>
        <vt:i4>327763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consultantplus://offline/ref=6205A85F3460266DB19357854648935A78450FD8CF728B9D5D4298FEE406DA2A4E8ED6A6F59349157FF23ECE56X0D1L</vt:lpwstr>
      </vt:variant>
      <vt:variant>
        <vt:lpwstr/>
      </vt:variant>
      <vt:variant>
        <vt:i4>70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P262</vt:lpwstr>
      </vt:variant>
      <vt:variant>
        <vt:i4>131142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196675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196677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327766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consultantplus://offline/ref=6205A85F3460266DB19357854648935A7F4209DFC8718B9D5D4298FEE406DA2A4E8ED6A6F59349157FF23ECE56X0D1L</vt:lpwstr>
      </vt:variant>
      <vt:variant>
        <vt:lpwstr/>
      </vt:variant>
      <vt:variant>
        <vt:i4>6029396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consultantplus://offline/ref=EFBAB3E368ACC1EF9B16FC3026B48B4B50FE90E906BD0E6EE6581DD461DFB9869B829BDC2E5AF9A9E311D8C0B7uBA9G</vt:lpwstr>
      </vt:variant>
      <vt:variant>
        <vt:lpwstr/>
      </vt:variant>
      <vt:variant>
        <vt:i4>327681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consultantplus://offline/ref=6205A85F3460266DB19357854648935A7F420BDBC8798B9D5D4298FEE406DA2A4E8ED6A6F59349157FF23ECE56X0D1L</vt:lpwstr>
      </vt:variant>
      <vt:variant>
        <vt:lpwstr/>
      </vt:variant>
      <vt:variant>
        <vt:i4>327765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consultantplus://offline/ref=6205A85F3460266DB19357854648935A7F420BDACD728B9D5D4298FEE406DA2A4E8ED6A6F59349157FF23ECE56X0D1L</vt:lpwstr>
      </vt:variant>
      <vt:variant>
        <vt:lpwstr/>
      </vt:variant>
      <vt:variant>
        <vt:i4>327762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consultantplus://offline/ref=6205A85F3460266DB19357854648935A7F4209DEC9778B9D5D4298FEE406DA2A4E8ED6A6F59349157FF23ECE56X0D1L</vt:lpwstr>
      </vt:variant>
      <vt:variant>
        <vt:lpwstr/>
      </vt:variant>
      <vt:variant>
        <vt:i4>327687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consultantplus://offline/ref=6205A85F3460266DB19357854648935A784802D5CB768B9D5D4298FEE406DA2A4E8ED6A6F59349157FF23ECE56X0D1L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consultantplus://offline/ref=6205A85F3460266DB19357854648935A7F430DDEC8738B9D5D4298FEE406DA2A4E8ED6A6F59349157FF23ECE56X0D1L</vt:lpwstr>
      </vt:variant>
      <vt:variant>
        <vt:lpwstr/>
      </vt:variant>
      <vt:variant>
        <vt:i4>327766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consultantplus://offline/ref=6205A85F3460266DB19357854648935A7F4209DFC8718B9D5D4298FEE406DA2A4E8ED6A6F59349157FF23ECE56X0D1L</vt:lpwstr>
      </vt:variant>
      <vt:variant>
        <vt:lpwstr/>
      </vt:variant>
      <vt:variant>
        <vt:i4>327682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consultantplus://offline/ref=6205A85F3460266DB19350965748935A7F4103DCCB768B9D5D4298FEE406DA2A4E8ED6A6F59349157FF23ECE56X0D1L</vt:lpwstr>
      </vt:variant>
      <vt:variant>
        <vt:lpwstr/>
      </vt:variant>
      <vt:variant>
        <vt:i4>5570574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consultantplus://offline/ref=6205A85F3460266DB19357854648935A79480CD8C627DC9F0C1796FBEC56803A4AC783ADEB95550B7FEC3EXCDDL</vt:lpwstr>
      </vt:variant>
      <vt:variant>
        <vt:lpwstr/>
      </vt:variant>
      <vt:variant>
        <vt:i4>5439570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consultantplus://offline/ref=6205A85F3460266DB19349885024CC5F7C4B55D0CF7783CA00159EA9BB56DC7F1CCE88FFA4D102187DEA22CE561C21778CXFDBL</vt:lpwstr>
      </vt:variant>
      <vt:variant>
        <vt:lpwstr/>
      </vt:variant>
      <vt:variant>
        <vt:i4>327765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consultantplus://offline/ref=6205A85F3460266DB19357854648935A7F420BDACD728B9D5D4298FEE406DA2A4E8ED6A6F59349157FF23ECE56X0D1L</vt:lpwstr>
      </vt:variant>
      <vt:variant>
        <vt:lpwstr/>
      </vt:variant>
      <vt:variant>
        <vt:i4>327762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consultantplus://offline/ref=6205A85F3460266DB19357854648935A7F4209DEC9778B9D5D4298FEE406DA2A4E8ED6A6F59349157FF23ECE56X0D1L</vt:lpwstr>
      </vt:variant>
      <vt:variant>
        <vt:lpwstr/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consultantplus://offline/ref=6205A85F3460266DB19357854648935A784802D5CB768B9D5D4298FEE406DA2A4E8ED6A6F59349157FF23ECE56X0D1L</vt:lpwstr>
      </vt:variant>
      <vt:variant>
        <vt:lpwstr/>
      </vt:variant>
      <vt:variant>
        <vt:i4>327691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consultantplus://offline/ref=6205A85F3460266DB19357854648935A7F430DDEC8738B9D5D4298FEE406DA2A4E8ED6A6F59349157FF23ECE56X0D1L</vt:lpwstr>
      </vt:variant>
      <vt:variant>
        <vt:lpwstr/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consultantplus://offline/ref=6205A85F3460266DB19357854648935A7F4209DFC8718B9D5D4298FEE406DA2A4E8ED6A6F59349157FF23ECE56X0D1L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consultantplus://offline/ref=6205A85F3460266DB19350965748935A7F4103DCCB768B9D5D4298FEE406DA2A4E8ED6A6F59349157FF23ECE56X0D1L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consultantplus://offline/ref=6205A85F3460266DB19357854648935A79480CD8C627DC9F0C1796FBEC56803A4AC783ADEB95550B7FEC3EXCDDL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КУМИ</dc:creator>
  <cp:keywords/>
  <cp:lastModifiedBy>admin</cp:lastModifiedBy>
  <cp:revision>5</cp:revision>
  <cp:lastPrinted>2026-01-29T11:29:00Z</cp:lastPrinted>
  <dcterms:created xsi:type="dcterms:W3CDTF">2026-01-27T08:26:00Z</dcterms:created>
  <dcterms:modified xsi:type="dcterms:W3CDTF">2026-01-29T11:29:00Z</dcterms:modified>
</cp:coreProperties>
</file>